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6BFB" w:rsidRDefault="008E56A9" w:rsidP="008E56A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56A9">
        <w:rPr>
          <w:rFonts w:ascii="Times New Roman" w:hAnsi="Times New Roman" w:cs="Times New Roman"/>
          <w:b/>
          <w:sz w:val="28"/>
          <w:szCs w:val="28"/>
        </w:rPr>
        <w:t>Перечень документов</w:t>
      </w:r>
    </w:p>
    <w:p w:rsidR="008E56A9" w:rsidRDefault="008E56A9" w:rsidP="008E56A9">
      <w:pPr>
        <w:rPr>
          <w:rFonts w:ascii="Times New Roman" w:hAnsi="Times New Roman" w:cs="Times New Roman"/>
          <w:sz w:val="28"/>
          <w:szCs w:val="28"/>
        </w:rPr>
      </w:pPr>
      <w:r w:rsidRPr="008E56A9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Федеральный закон «О противодействии коррупции».</w:t>
      </w:r>
    </w:p>
    <w:p w:rsidR="008E56A9" w:rsidRDefault="008E56A9" w:rsidP="008E56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Закон Кемеровской области «О противодействии коррупции».</w:t>
      </w:r>
    </w:p>
    <w:p w:rsidR="008E56A9" w:rsidRDefault="008E56A9" w:rsidP="008E56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Положение об антикоррупционной политике МБОУ «Средняя общеобразовательная школа №24».</w:t>
      </w:r>
    </w:p>
    <w:p w:rsidR="008E56A9" w:rsidRDefault="008E56A9" w:rsidP="008E56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Приказ о назначении должностного лица, ответственного за организацию работы по противодействию коррупции и профилактику коррупционных правонарушений.</w:t>
      </w:r>
    </w:p>
    <w:p w:rsidR="008E56A9" w:rsidRDefault="008E56A9" w:rsidP="008E56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Приказ о создании комиссии по противодействию коррупции и урегулированию конфликта интересов (состав комиссии, положение о комиссии).</w:t>
      </w:r>
    </w:p>
    <w:p w:rsidR="008E56A9" w:rsidRDefault="008E56A9" w:rsidP="008E56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Приказ об утверждении Порядка уведомления о склонении к совершению коррупционных нарушений.</w:t>
      </w:r>
    </w:p>
    <w:p w:rsidR="008E56A9" w:rsidRDefault="008E56A9" w:rsidP="008E56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Кодекс этики служебного поведения работников учреждения.</w:t>
      </w:r>
    </w:p>
    <w:p w:rsidR="008E56A9" w:rsidRDefault="008E56A9" w:rsidP="008E56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="005F5FD4">
        <w:rPr>
          <w:rFonts w:ascii="Times New Roman" w:hAnsi="Times New Roman" w:cs="Times New Roman"/>
          <w:sz w:val="28"/>
          <w:szCs w:val="28"/>
        </w:rPr>
        <w:t>Приказ об утверждении перечня должностей с высоким риском коррупционных проявлений (наиболее подвергнутых коррупционным влияниям).</w:t>
      </w:r>
    </w:p>
    <w:p w:rsidR="005F5FD4" w:rsidRDefault="005F5FD4" w:rsidP="008E56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Регламент обмена подарками и знаками делового гостеприимства в учреждении.</w:t>
      </w:r>
    </w:p>
    <w:p w:rsidR="005F5FD4" w:rsidRDefault="005F5FD4" w:rsidP="008E56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Информация о проведенных профилактических мероприятиях по противодействию </w:t>
      </w:r>
      <w:r w:rsidR="003059E3">
        <w:rPr>
          <w:rFonts w:ascii="Times New Roman" w:hAnsi="Times New Roman" w:cs="Times New Roman"/>
          <w:sz w:val="28"/>
          <w:szCs w:val="28"/>
        </w:rPr>
        <w:t>коррупции за прошедший год.</w:t>
      </w:r>
    </w:p>
    <w:p w:rsidR="003059E3" w:rsidRPr="008E56A9" w:rsidRDefault="003059E3" w:rsidP="008E56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План мероприятий по противодействию коррупции.</w:t>
      </w:r>
      <w:bookmarkStart w:id="0" w:name="_GoBack"/>
      <w:bookmarkEnd w:id="0"/>
    </w:p>
    <w:sectPr w:rsidR="003059E3" w:rsidRPr="008E56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6A9"/>
    <w:rsid w:val="002D6BFB"/>
    <w:rsid w:val="003059E3"/>
    <w:rsid w:val="005F5FD4"/>
    <w:rsid w:val="008E5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Л.А. Савельева</dc:creator>
  <cp:lastModifiedBy>Л.А. Савельева</cp:lastModifiedBy>
  <cp:revision>1</cp:revision>
  <dcterms:created xsi:type="dcterms:W3CDTF">2017-07-24T09:10:00Z</dcterms:created>
  <dcterms:modified xsi:type="dcterms:W3CDTF">2017-07-24T10:06:00Z</dcterms:modified>
</cp:coreProperties>
</file>